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CE2" w:rsidRDefault="00530CE2" w:rsidP="00530CE2">
      <w:pPr>
        <w:jc w:val="center"/>
      </w:pPr>
      <w:r>
        <w:t>Small Group Ministry</w:t>
      </w:r>
    </w:p>
    <w:p w:rsidR="00530CE2" w:rsidRDefault="00530CE2" w:rsidP="00530CE2">
      <w:pPr>
        <w:jc w:val="center"/>
      </w:pPr>
      <w:r>
        <w:t>Starr King UU Church</w:t>
      </w:r>
    </w:p>
    <w:p w:rsidR="00530CE2" w:rsidRDefault="00530CE2" w:rsidP="00530CE2">
      <w:pPr>
        <w:jc w:val="center"/>
      </w:pPr>
      <w:r>
        <w:t>Hayward, CA</w:t>
      </w:r>
    </w:p>
    <w:p w:rsidR="00530CE2" w:rsidRDefault="00530CE2" w:rsidP="00530CE2">
      <w:pPr>
        <w:jc w:val="center"/>
      </w:pPr>
      <w:r>
        <w:t>February 2, 2015</w:t>
      </w:r>
      <w:r w:rsidR="000F2B09">
        <w:t xml:space="preserve"> by Liz Macera</w:t>
      </w:r>
      <w:bookmarkStart w:id="0" w:name="_GoBack"/>
      <w:bookmarkEnd w:id="0"/>
    </w:p>
    <w:tbl>
      <w:tblPr>
        <w:tblStyle w:val="TableGrid"/>
        <w:tblW w:w="0" w:type="auto"/>
        <w:tblLook w:val="00BF" w:firstRow="1" w:lastRow="0" w:firstColumn="1" w:lastColumn="0" w:noHBand="0" w:noVBand="0"/>
      </w:tblPr>
      <w:tblGrid>
        <w:gridCol w:w="2952"/>
        <w:gridCol w:w="2952"/>
        <w:gridCol w:w="2952"/>
      </w:tblGrid>
      <w:tr w:rsidR="00530CE2">
        <w:tc>
          <w:tcPr>
            <w:tcW w:w="2952" w:type="dxa"/>
          </w:tcPr>
          <w:p w:rsidR="00530CE2" w:rsidRDefault="00530CE2" w:rsidP="00530CE2">
            <w:r>
              <w:t>Activity</w:t>
            </w:r>
          </w:p>
        </w:tc>
        <w:tc>
          <w:tcPr>
            <w:tcW w:w="2952" w:type="dxa"/>
          </w:tcPr>
          <w:p w:rsidR="00530CE2" w:rsidRDefault="00530CE2" w:rsidP="00530CE2">
            <w:pPr>
              <w:jc w:val="center"/>
            </w:pPr>
            <w:r>
              <w:t>Music/Member</w:t>
            </w:r>
          </w:p>
        </w:tc>
        <w:tc>
          <w:tcPr>
            <w:tcW w:w="2952" w:type="dxa"/>
          </w:tcPr>
          <w:p w:rsidR="00530CE2" w:rsidRDefault="00530CE2" w:rsidP="00530CE2">
            <w:pPr>
              <w:jc w:val="center"/>
            </w:pPr>
            <w:r>
              <w:t>Approximate Time</w:t>
            </w:r>
          </w:p>
        </w:tc>
      </w:tr>
      <w:tr w:rsidR="00530CE2">
        <w:tc>
          <w:tcPr>
            <w:tcW w:w="2952" w:type="dxa"/>
          </w:tcPr>
          <w:p w:rsidR="00530CE2" w:rsidRDefault="00530CE2" w:rsidP="00530CE2">
            <w:pPr>
              <w:jc w:val="center"/>
            </w:pPr>
            <w:r>
              <w:t>Chalice Lighting</w:t>
            </w:r>
          </w:p>
        </w:tc>
        <w:tc>
          <w:tcPr>
            <w:tcW w:w="2952" w:type="dxa"/>
          </w:tcPr>
          <w:p w:rsidR="00530CE2" w:rsidRDefault="00530CE2" w:rsidP="00530CE2">
            <w:pPr>
              <w:jc w:val="center"/>
            </w:pPr>
            <w:r>
              <w:t>Come, Come Whoever You Are</w:t>
            </w:r>
          </w:p>
        </w:tc>
        <w:tc>
          <w:tcPr>
            <w:tcW w:w="2952" w:type="dxa"/>
          </w:tcPr>
          <w:p w:rsidR="00530CE2" w:rsidRDefault="00530CE2" w:rsidP="00530CE2">
            <w:pPr>
              <w:jc w:val="center"/>
            </w:pPr>
          </w:p>
        </w:tc>
      </w:tr>
      <w:tr w:rsidR="00530CE2">
        <w:tc>
          <w:tcPr>
            <w:tcW w:w="2952" w:type="dxa"/>
          </w:tcPr>
          <w:p w:rsidR="00530CE2" w:rsidRDefault="00530CE2" w:rsidP="00530CE2">
            <w:pPr>
              <w:jc w:val="center"/>
            </w:pPr>
            <w:r>
              <w:t>Check In</w:t>
            </w: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r>
              <w:t>Music</w:t>
            </w:r>
          </w:p>
        </w:tc>
        <w:tc>
          <w:tcPr>
            <w:tcW w:w="2952" w:type="dxa"/>
          </w:tcPr>
          <w:p w:rsidR="00530CE2" w:rsidRDefault="00530CE2" w:rsidP="00530CE2">
            <w:pPr>
              <w:jc w:val="center"/>
            </w:pPr>
            <w:r>
              <w:t>We will follow this format: Each person will introduce</w:t>
            </w:r>
            <w:r w:rsidR="00D00A70">
              <w:t xml:space="preserve"> their piece and why those chose it. We will then listen to the piece. The person presenting with then have uninterrupted time to react. We will then discuss each piece individually.</w:t>
            </w:r>
          </w:p>
        </w:tc>
        <w:tc>
          <w:tcPr>
            <w:tcW w:w="2952" w:type="dxa"/>
          </w:tcPr>
          <w:p w:rsidR="00530CE2" w:rsidRDefault="00530CE2" w:rsidP="00530CE2">
            <w:pPr>
              <w:jc w:val="center"/>
            </w:pPr>
          </w:p>
        </w:tc>
      </w:tr>
      <w:tr w:rsidR="00530CE2">
        <w:tc>
          <w:tcPr>
            <w:tcW w:w="2952" w:type="dxa"/>
          </w:tcPr>
          <w:p w:rsidR="00530CE2" w:rsidRDefault="00222CA0" w:rsidP="00530CE2">
            <w:pPr>
              <w:jc w:val="center"/>
            </w:pPr>
            <w:r>
              <w:t>[group members name]</w:t>
            </w:r>
          </w:p>
        </w:tc>
        <w:tc>
          <w:tcPr>
            <w:tcW w:w="2952" w:type="dxa"/>
          </w:tcPr>
          <w:p w:rsidR="00530CE2" w:rsidRDefault="00222CA0" w:rsidP="00530CE2">
            <w:pPr>
              <w:jc w:val="center"/>
            </w:pPr>
            <w:r>
              <w:t>[name of piece of music]</w:t>
            </w: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530CE2" w:rsidP="00530CE2">
            <w:pPr>
              <w:jc w:val="center"/>
            </w:pP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D00A70" w:rsidP="00530CE2">
            <w:pPr>
              <w:jc w:val="center"/>
            </w:pPr>
            <w:r>
              <w:t>Likes and Wishes</w:t>
            </w:r>
          </w:p>
        </w:tc>
        <w:tc>
          <w:tcPr>
            <w:tcW w:w="2952" w:type="dxa"/>
          </w:tcPr>
          <w:p w:rsidR="00530CE2" w:rsidRDefault="00530CE2" w:rsidP="00530CE2">
            <w:pPr>
              <w:jc w:val="center"/>
            </w:pPr>
          </w:p>
        </w:tc>
        <w:tc>
          <w:tcPr>
            <w:tcW w:w="2952" w:type="dxa"/>
          </w:tcPr>
          <w:p w:rsidR="00530CE2" w:rsidRDefault="00530CE2" w:rsidP="00530CE2">
            <w:pPr>
              <w:jc w:val="center"/>
            </w:pPr>
          </w:p>
        </w:tc>
      </w:tr>
      <w:tr w:rsidR="00530CE2">
        <w:tc>
          <w:tcPr>
            <w:tcW w:w="2952" w:type="dxa"/>
          </w:tcPr>
          <w:p w:rsidR="00530CE2" w:rsidRDefault="00D00A70" w:rsidP="00530CE2">
            <w:pPr>
              <w:jc w:val="center"/>
            </w:pPr>
            <w:r>
              <w:t>Closing</w:t>
            </w:r>
          </w:p>
        </w:tc>
        <w:tc>
          <w:tcPr>
            <w:tcW w:w="2952" w:type="dxa"/>
          </w:tcPr>
          <w:p w:rsidR="00530CE2" w:rsidRDefault="00D00A70" w:rsidP="00530CE2">
            <w:pPr>
              <w:jc w:val="center"/>
            </w:pPr>
            <w:r>
              <w:t xml:space="preserve">Boccherini La </w:t>
            </w:r>
            <w:proofErr w:type="spellStart"/>
            <w:r>
              <w:t>Musica</w:t>
            </w:r>
            <w:proofErr w:type="spellEnd"/>
            <w:r>
              <w:t xml:space="preserve"> </w:t>
            </w:r>
            <w:proofErr w:type="spellStart"/>
            <w:r>
              <w:t>Notturna</w:t>
            </w:r>
            <w:proofErr w:type="spellEnd"/>
            <w:r>
              <w:t xml:space="preserve"> di Madrid No 6 Opus 30</w:t>
            </w:r>
          </w:p>
        </w:tc>
        <w:tc>
          <w:tcPr>
            <w:tcW w:w="2952" w:type="dxa"/>
          </w:tcPr>
          <w:p w:rsidR="00530CE2" w:rsidRDefault="00530CE2" w:rsidP="00530CE2">
            <w:pPr>
              <w:jc w:val="center"/>
            </w:pPr>
          </w:p>
        </w:tc>
      </w:tr>
    </w:tbl>
    <w:p w:rsidR="00FB0925" w:rsidRDefault="000F2B09" w:rsidP="00530CE2">
      <w:pPr>
        <w:jc w:val="center"/>
      </w:pPr>
    </w:p>
    <w:sectPr w:rsidR="00FB0925" w:rsidSect="00FB09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530CE2"/>
    <w:rsid w:val="000F2B09"/>
    <w:rsid w:val="00222CA0"/>
    <w:rsid w:val="00530CE2"/>
    <w:rsid w:val="00942C99"/>
    <w:rsid w:val="00D00A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5256A3D-FAB6-4CF8-824F-D0E9E5B4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21"/>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0C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Macera</dc:creator>
  <cp:keywords/>
  <cp:lastModifiedBy>Beth</cp:lastModifiedBy>
  <cp:revision>3</cp:revision>
  <dcterms:created xsi:type="dcterms:W3CDTF">2015-05-14T13:30:00Z</dcterms:created>
  <dcterms:modified xsi:type="dcterms:W3CDTF">2015-07-04T22:22:00Z</dcterms:modified>
</cp:coreProperties>
</file>