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56"/>
        <w:gridCol w:w="6700"/>
      </w:tblGrid>
      <w:tr w:rsidR="00E92DE0" w:rsidRPr="0047496E" w:rsidTr="000D18A9">
        <w:trPr>
          <w:trHeight w:val="1610"/>
        </w:trPr>
        <w:tc>
          <w:tcPr>
            <w:tcW w:w="2156" w:type="dxa"/>
          </w:tcPr>
          <w:p w:rsidR="00E92DE0" w:rsidRPr="0047496E" w:rsidRDefault="00E92DE0" w:rsidP="0047496E">
            <w:pPr>
              <w:rPr>
                <w:rFonts w:ascii="Calibri" w:hAnsi="Calibri"/>
                <w:sz w:val="22"/>
              </w:rPr>
            </w:pPr>
            <w:r w:rsidRPr="0047496E">
              <w:rPr>
                <w:rFonts w:ascii="Calibri" w:hAnsi="Calibri"/>
                <w:noProof/>
                <w:sz w:val="22"/>
              </w:rPr>
              <w:drawing>
                <wp:inline distT="0" distB="0" distL="0" distR="0" wp14:anchorId="48AE5ED1" wp14:editId="64784B9E">
                  <wp:extent cx="1206500" cy="850900"/>
                  <wp:effectExtent l="25400" t="0" r="0" b="0"/>
                  <wp:docPr id="1" name="Picture 1" descr="Final_SGM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al_SGM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0" w:type="dxa"/>
          </w:tcPr>
          <w:p w:rsidR="009F32CE" w:rsidRPr="009F32CE" w:rsidRDefault="00493F9A" w:rsidP="009F32CE">
            <w:pPr>
              <w:rPr>
                <w:rFonts w:ascii="Calibri" w:hAnsi="Calibri"/>
                <w:sz w:val="44"/>
              </w:rPr>
            </w:pPr>
            <w:r>
              <w:rPr>
                <w:rFonts w:ascii="Calibri" w:hAnsi="Calibri"/>
                <w:b/>
                <w:sz w:val="44"/>
              </w:rPr>
              <w:t>Forgiveness</w:t>
            </w:r>
            <w:r w:rsidR="009F32CE">
              <w:rPr>
                <w:rFonts w:ascii="Calibri" w:hAnsi="Calibri"/>
                <w:b/>
                <w:sz w:val="44"/>
              </w:rPr>
              <w:t xml:space="preserve"> </w:t>
            </w:r>
            <w:r w:rsidR="009F32CE" w:rsidRPr="009F32CE">
              <w:rPr>
                <w:rFonts w:ascii="Times New Roman" w:hAnsi="Times New Roman"/>
                <w:sz w:val="22"/>
                <w:szCs w:val="22"/>
              </w:rPr>
              <w:t>By Bob Britton</w:t>
            </w:r>
          </w:p>
          <w:p w:rsidR="000D18A9" w:rsidRDefault="000D18A9" w:rsidP="000D18A9">
            <w:pPr>
              <w:pStyle w:val="FreeFormA"/>
              <w:jc w:val="both"/>
              <w:rPr>
                <w:rFonts w:ascii="Times New Roman" w:hAnsi="Times New Roman"/>
              </w:rPr>
            </w:pPr>
            <w:r w:rsidRPr="000D18A9">
              <w:rPr>
                <w:rFonts w:ascii="Times New Roman" w:hAnsi="Times New Roman"/>
              </w:rPr>
              <w:t>Holding on to anger is like grasping a hot coal with the intent of throwing it at someone else; you are the one who gets burned.</w:t>
            </w:r>
          </w:p>
          <w:p w:rsidR="000D18A9" w:rsidRPr="000D18A9" w:rsidRDefault="000D18A9" w:rsidP="000D18A9">
            <w:pPr>
              <w:pStyle w:val="FreeFormA"/>
              <w:jc w:val="both"/>
              <w:rPr>
                <w:rFonts w:ascii="Times New Roman" w:eastAsia="Times New Roman" w:hAnsi="Times New Roman"/>
                <w:b/>
                <w:color w:val="943634" w:themeColor="accent2" w:themeShade="BF"/>
                <w:szCs w:val="24"/>
                <w:u w:val="single"/>
              </w:rPr>
            </w:pPr>
            <w:r w:rsidRPr="000D18A9">
              <w:rPr>
                <w:rFonts w:ascii="Times New Roman" w:hAnsi="Times New Roman"/>
                <w:b/>
                <w:color w:val="943634" w:themeColor="accent2" w:themeShade="BF"/>
                <w:u w:val="single"/>
              </w:rPr>
              <w:t>The Buddha</w:t>
            </w:r>
            <w:r w:rsidRPr="000D18A9">
              <w:rPr>
                <w:rFonts w:ascii="Times New Roman" w:eastAsia="Times New Roman" w:hAnsi="Times New Roman"/>
                <w:b/>
                <w:color w:val="943634" w:themeColor="accent2" w:themeShade="BF"/>
                <w:szCs w:val="24"/>
                <w:u w:val="single"/>
              </w:rPr>
              <w:t xml:space="preserve"> </w:t>
            </w:r>
            <w:bookmarkStart w:id="0" w:name="_GoBack"/>
            <w:bookmarkEnd w:id="0"/>
          </w:p>
          <w:p w:rsidR="003F7755" w:rsidRPr="008261D0" w:rsidRDefault="003F7755" w:rsidP="003F7755">
            <w:pPr>
              <w:shd w:val="clear" w:color="auto" w:fill="FFFFFF"/>
              <w:spacing w:line="288" w:lineRule="atLeast"/>
              <w:rPr>
                <w:rFonts w:ascii="Times New Roman" w:hAnsi="Times New Roman"/>
                <w:sz w:val="24"/>
              </w:rPr>
            </w:pPr>
          </w:p>
        </w:tc>
      </w:tr>
      <w:tr w:rsidR="00E92DE0" w:rsidRPr="0047496E" w:rsidTr="0015616C">
        <w:trPr>
          <w:trHeight w:val="2555"/>
        </w:trPr>
        <w:tc>
          <w:tcPr>
            <w:tcW w:w="2156" w:type="dxa"/>
          </w:tcPr>
          <w:p w:rsidR="00E92DE0" w:rsidRPr="0047496E" w:rsidRDefault="00836E99" w:rsidP="0047496E">
            <w:pPr>
              <w:rPr>
                <w:rFonts w:ascii="Calibri" w:hAnsi="Calibri"/>
                <w:sz w:val="22"/>
              </w:rPr>
            </w:pPr>
            <w:r w:rsidRPr="0015616C">
              <w:rPr>
                <w:rFonts w:ascii="Calibri" w:hAnsi="Calibri"/>
                <w:b/>
                <w:sz w:val="22"/>
              </w:rPr>
              <w:t xml:space="preserve">Opening and </w:t>
            </w:r>
            <w:r w:rsidR="0067129F" w:rsidRPr="0015616C">
              <w:rPr>
                <w:rFonts w:ascii="Calibri" w:hAnsi="Calibri"/>
                <w:b/>
                <w:sz w:val="22"/>
              </w:rPr>
              <w:t>Chalice</w:t>
            </w:r>
            <w:r w:rsidRPr="0015616C">
              <w:rPr>
                <w:rFonts w:ascii="Calibri" w:hAnsi="Calibri"/>
                <w:b/>
                <w:sz w:val="22"/>
              </w:rPr>
              <w:t xml:space="preserve"> Lighting</w:t>
            </w:r>
            <w:r>
              <w:rPr>
                <w:rFonts w:ascii="Calibri" w:hAnsi="Calibri"/>
                <w:sz w:val="22"/>
              </w:rPr>
              <w:t xml:space="preserve"> (1</w:t>
            </w:r>
            <w:r w:rsidR="00E26D29">
              <w:rPr>
                <w:rFonts w:ascii="Calibri" w:hAnsi="Calibri"/>
                <w:sz w:val="22"/>
              </w:rPr>
              <w:t xml:space="preserve"> minute</w:t>
            </w:r>
            <w:r w:rsidR="00E92DE0" w:rsidRPr="0047496E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6700" w:type="dxa"/>
          </w:tcPr>
          <w:p w:rsidR="00AD6970" w:rsidRDefault="00AD6970" w:rsidP="00CA313D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Where hate rules, let us bring love; where sorrow, joy.</w:t>
            </w:r>
          </w:p>
          <w:p w:rsidR="00AD6970" w:rsidRDefault="00AD6970" w:rsidP="00CA313D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</w:p>
          <w:p w:rsidR="00AD6970" w:rsidRDefault="00AD6970" w:rsidP="00CA313D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Let us strive more to comfort others than to be comforted, to understand others, than to be understood, to love others more than to be loved.</w:t>
            </w:r>
          </w:p>
          <w:p w:rsidR="00AD6970" w:rsidRDefault="00AD6970" w:rsidP="00CA313D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</w:p>
          <w:p w:rsidR="00AD6970" w:rsidRPr="00AD6970" w:rsidRDefault="00AD6970" w:rsidP="00CA313D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 it is in giving that we receive, and in pardoning that we are pardoned.</w:t>
            </w:r>
          </w:p>
          <w:p w:rsidR="00AB2041" w:rsidRPr="00CA313D" w:rsidRDefault="00AD6970" w:rsidP="00CA313D">
            <w:pPr>
              <w:pStyle w:val="NormalWeb"/>
              <w:spacing w:before="2" w:after="2"/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943634" w:themeColor="accent2" w:themeShade="BF"/>
                <w:sz w:val="24"/>
                <w:szCs w:val="24"/>
                <w:u w:val="single"/>
              </w:rPr>
              <w:t>Attributed to St. Francis of Assisi</w:t>
            </w:r>
          </w:p>
        </w:tc>
      </w:tr>
      <w:tr w:rsidR="00E26D29" w:rsidRPr="0047496E">
        <w:tc>
          <w:tcPr>
            <w:tcW w:w="2156" w:type="dxa"/>
          </w:tcPr>
          <w:p w:rsidR="0015616C" w:rsidRDefault="00E26D29" w:rsidP="00094909">
            <w:pPr>
              <w:rPr>
                <w:rFonts w:ascii="Calibri" w:hAnsi="Calibri"/>
                <w:b/>
                <w:sz w:val="22"/>
              </w:rPr>
            </w:pPr>
            <w:r w:rsidRPr="0015616C">
              <w:rPr>
                <w:rFonts w:ascii="Calibri" w:hAnsi="Calibri"/>
                <w:b/>
                <w:sz w:val="22"/>
              </w:rPr>
              <w:t xml:space="preserve">Check-in </w:t>
            </w:r>
          </w:p>
          <w:p w:rsidR="00E26D29" w:rsidRPr="0047496E" w:rsidRDefault="00E26D29" w:rsidP="00094909">
            <w:pPr>
              <w:rPr>
                <w:rFonts w:ascii="Calibri" w:hAnsi="Calibri"/>
                <w:sz w:val="22"/>
              </w:rPr>
            </w:pPr>
            <w:r w:rsidRPr="0047496E">
              <w:rPr>
                <w:rFonts w:ascii="Calibri" w:hAnsi="Calibri"/>
                <w:sz w:val="22"/>
              </w:rPr>
              <w:t>(2</w:t>
            </w:r>
            <w:r w:rsidR="00094909">
              <w:rPr>
                <w:rFonts w:ascii="Calibri" w:hAnsi="Calibri"/>
                <w:sz w:val="22"/>
              </w:rPr>
              <w:t>4 min, 3 min each</w:t>
            </w:r>
            <w:r w:rsidRPr="0047496E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6700" w:type="dxa"/>
          </w:tcPr>
          <w:p w:rsidR="00E26D29" w:rsidRPr="008261D0" w:rsidRDefault="00E26D29" w:rsidP="00E26D29">
            <w:pPr>
              <w:rPr>
                <w:rFonts w:ascii="Times New Roman" w:hAnsi="Times New Roman"/>
                <w:sz w:val="24"/>
              </w:rPr>
            </w:pPr>
            <w:r w:rsidRPr="008261D0">
              <w:rPr>
                <w:rFonts w:ascii="Times New Roman" w:hAnsi="Times New Roman"/>
                <w:sz w:val="24"/>
              </w:rPr>
              <w:t xml:space="preserve">Take this time to share how you are spiritually, psychologically, emotionally, and physically. </w:t>
            </w:r>
          </w:p>
        </w:tc>
      </w:tr>
      <w:tr w:rsidR="0067129F" w:rsidRPr="0047496E">
        <w:tc>
          <w:tcPr>
            <w:tcW w:w="2156" w:type="dxa"/>
          </w:tcPr>
          <w:p w:rsidR="0067129F" w:rsidRPr="0047496E" w:rsidRDefault="0067129F" w:rsidP="00BA6037">
            <w:pPr>
              <w:rPr>
                <w:rFonts w:ascii="Calibri" w:hAnsi="Calibri"/>
                <w:sz w:val="22"/>
              </w:rPr>
            </w:pPr>
            <w:r w:rsidRPr="0015616C">
              <w:rPr>
                <w:rFonts w:ascii="Calibri" w:hAnsi="Calibri"/>
                <w:b/>
                <w:sz w:val="22"/>
              </w:rPr>
              <w:t>Sharing</w:t>
            </w:r>
            <w:r>
              <w:rPr>
                <w:rFonts w:ascii="Calibri" w:hAnsi="Calibri"/>
                <w:sz w:val="22"/>
              </w:rPr>
              <w:t xml:space="preserve"> (</w:t>
            </w:r>
            <w:r w:rsidR="00BA6037">
              <w:rPr>
                <w:rFonts w:ascii="Calibri" w:hAnsi="Calibri"/>
                <w:sz w:val="22"/>
              </w:rPr>
              <w:t>5</w:t>
            </w:r>
            <w:r w:rsidR="00094909">
              <w:rPr>
                <w:rFonts w:ascii="Calibri" w:hAnsi="Calibri"/>
                <w:sz w:val="22"/>
              </w:rPr>
              <w:t xml:space="preserve"> min</w:t>
            </w:r>
            <w:r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6700" w:type="dxa"/>
          </w:tcPr>
          <w:p w:rsidR="0067129F" w:rsidRPr="008261D0" w:rsidRDefault="0067129F" w:rsidP="006F6C93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  <w:r w:rsidRPr="008261D0">
              <w:rPr>
                <w:rFonts w:ascii="Times New Roman" w:hAnsi="Times New Roman"/>
                <w:sz w:val="24"/>
                <w:szCs w:val="24"/>
              </w:rPr>
              <w:t>Take time to resp</w:t>
            </w:r>
            <w:r w:rsidR="008279DF" w:rsidRPr="008261D0">
              <w:rPr>
                <w:rFonts w:ascii="Times New Roman" w:hAnsi="Times New Roman"/>
                <w:sz w:val="24"/>
                <w:szCs w:val="24"/>
              </w:rPr>
              <w:t xml:space="preserve">ond to what you have just heard </w:t>
            </w:r>
            <w:r w:rsidR="006F6C93">
              <w:rPr>
                <w:rFonts w:ascii="Times New Roman" w:hAnsi="Times New Roman"/>
                <w:sz w:val="24"/>
                <w:szCs w:val="24"/>
              </w:rPr>
              <w:t>by asking clarifying questions or to deepen their remarks.</w:t>
            </w:r>
          </w:p>
        </w:tc>
      </w:tr>
      <w:tr w:rsidR="00E92DE0" w:rsidRPr="0047496E">
        <w:tc>
          <w:tcPr>
            <w:tcW w:w="2156" w:type="dxa"/>
          </w:tcPr>
          <w:p w:rsidR="00E92DE0" w:rsidRPr="0047496E" w:rsidRDefault="007A6DFE" w:rsidP="0047496E">
            <w:pPr>
              <w:rPr>
                <w:rFonts w:ascii="Calibri" w:hAnsi="Calibri"/>
                <w:sz w:val="22"/>
              </w:rPr>
            </w:pPr>
            <w:r w:rsidRPr="0015616C">
              <w:rPr>
                <w:rFonts w:ascii="Calibri" w:hAnsi="Calibri"/>
                <w:b/>
                <w:sz w:val="22"/>
              </w:rPr>
              <w:t>Break</w:t>
            </w:r>
            <w:r w:rsidRPr="007A6DFE">
              <w:rPr>
                <w:rFonts w:ascii="Calibri" w:hAnsi="Calibri"/>
                <w:sz w:val="22"/>
              </w:rPr>
              <w:t xml:space="preserve"> (5 min)</w:t>
            </w:r>
          </w:p>
        </w:tc>
        <w:tc>
          <w:tcPr>
            <w:tcW w:w="6700" w:type="dxa"/>
          </w:tcPr>
          <w:p w:rsidR="00E92DE0" w:rsidRPr="008261D0" w:rsidRDefault="00E92DE0" w:rsidP="0067129F">
            <w:pPr>
              <w:pStyle w:val="NormalWeb"/>
              <w:spacing w:before="2" w:after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998" w:rsidRPr="0047496E" w:rsidTr="00303388">
        <w:trPr>
          <w:trHeight w:val="80"/>
        </w:trPr>
        <w:tc>
          <w:tcPr>
            <w:tcW w:w="2156" w:type="dxa"/>
          </w:tcPr>
          <w:p w:rsidR="00094909" w:rsidRPr="0015616C" w:rsidRDefault="00E26D29" w:rsidP="0047496E">
            <w:pPr>
              <w:rPr>
                <w:rFonts w:ascii="Calibri" w:hAnsi="Calibri"/>
                <w:b/>
                <w:sz w:val="22"/>
              </w:rPr>
            </w:pPr>
            <w:r w:rsidRPr="0015616C">
              <w:rPr>
                <w:rFonts w:ascii="Calibri" w:hAnsi="Calibri"/>
                <w:b/>
                <w:sz w:val="22"/>
              </w:rPr>
              <w:t xml:space="preserve">Topic Readings </w:t>
            </w:r>
          </w:p>
          <w:p w:rsidR="00656998" w:rsidRPr="0047496E" w:rsidRDefault="00E26D29" w:rsidP="0047496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(5</w:t>
            </w:r>
            <w:r w:rsidR="00094909">
              <w:rPr>
                <w:rFonts w:ascii="Calibri" w:hAnsi="Calibri"/>
                <w:sz w:val="22"/>
              </w:rPr>
              <w:t xml:space="preserve"> min</w:t>
            </w:r>
            <w:r w:rsidR="00656998" w:rsidRPr="0047496E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6700" w:type="dxa"/>
          </w:tcPr>
          <w:p w:rsidR="000D18A9" w:rsidRDefault="000D18A9" w:rsidP="000D18A9">
            <w:pPr>
              <w:pStyle w:val="FreeFormA"/>
              <w:spacing w:after="360"/>
              <w:jc w:val="both"/>
              <w:rPr>
                <w:rFonts w:ascii="Times New Roman" w:hAnsi="Times New Roman"/>
                <w:b/>
                <w:color w:val="943634" w:themeColor="accent2" w:themeShade="BF"/>
                <w:u w:val="single"/>
              </w:rPr>
            </w:pPr>
            <w:r w:rsidRPr="000D18A9">
              <w:rPr>
                <w:rFonts w:ascii="Times New Roman" w:hAnsi="Times New Roman"/>
              </w:rPr>
              <w:t>To be angry is to let others' mistakes punish yourself. To forgive o</w:t>
            </w:r>
            <w:r>
              <w:rPr>
                <w:rFonts w:ascii="Times New Roman" w:hAnsi="Times New Roman"/>
              </w:rPr>
              <w:t>thers is to be good to yourself</w:t>
            </w:r>
            <w:r w:rsidRPr="000D18A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– </w:t>
            </w:r>
            <w:r w:rsidRPr="000D18A9">
              <w:rPr>
                <w:rFonts w:ascii="Times New Roman" w:hAnsi="Times New Roman"/>
                <w:b/>
                <w:color w:val="943634" w:themeColor="accent2" w:themeShade="BF"/>
                <w:u w:val="single"/>
              </w:rPr>
              <w:t>Master Cheng Yen</w:t>
            </w:r>
          </w:p>
          <w:p w:rsidR="00086D31" w:rsidRPr="00086D31" w:rsidRDefault="00086D31" w:rsidP="00086D31">
            <w:pPr>
              <w:pStyle w:val="FreeFormA"/>
              <w:spacing w:after="360"/>
              <w:jc w:val="both"/>
              <w:rPr>
                <w:rFonts w:ascii="Times New Roman" w:hAnsi="Times New Roman"/>
                <w:b/>
                <w:color w:val="943634" w:themeColor="accent2" w:themeShade="BF"/>
                <w:u w:val="single"/>
              </w:rPr>
            </w:pPr>
            <w:r w:rsidRPr="00086D31">
              <w:rPr>
                <w:rFonts w:ascii="Times New Roman" w:hAnsi="Times New Roman"/>
                <w:color w:val="auto"/>
              </w:rPr>
              <w:t>Forgiveness is not always easy. At times, it feels more painful than the wound we suffered, to forgive the one that inflicted it. And yet, there i</w:t>
            </w:r>
            <w:r w:rsidR="00303388">
              <w:rPr>
                <w:rFonts w:ascii="Times New Roman" w:hAnsi="Times New Roman"/>
                <w:color w:val="auto"/>
              </w:rPr>
              <w:t>s no peace without forgiveness.</w:t>
            </w:r>
            <w:r>
              <w:rPr>
                <w:rFonts w:ascii="Times New Roman" w:hAnsi="Times New Roman"/>
                <w:color w:val="auto"/>
              </w:rPr>
              <w:t xml:space="preserve"> - </w:t>
            </w:r>
            <w:r w:rsidRPr="00086D31">
              <w:rPr>
                <w:rFonts w:ascii="Times New Roman" w:hAnsi="Times New Roman"/>
                <w:b/>
                <w:color w:val="943634" w:themeColor="accent2" w:themeShade="BF"/>
                <w:u w:val="single"/>
              </w:rPr>
              <w:t>Marianne Williamson</w:t>
            </w:r>
          </w:p>
          <w:p w:rsidR="00CC0C01" w:rsidRDefault="006F48BB" w:rsidP="00307C3A">
            <w:pPr>
              <w:shd w:val="clear" w:color="auto" w:fill="FFFFFF"/>
              <w:spacing w:line="288" w:lineRule="atLeast"/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Not only is love for the giving, it is also forgiving. – </w:t>
            </w:r>
          </w:p>
          <w:p w:rsidR="00086D31" w:rsidRPr="006F48BB" w:rsidRDefault="006F48BB" w:rsidP="00307C3A">
            <w:pPr>
              <w:shd w:val="clear" w:color="auto" w:fill="FFFFFF"/>
              <w:spacing w:line="288" w:lineRule="atLeast"/>
              <w:rPr>
                <w:rFonts w:ascii="Times New Roman" w:hAnsi="Times New Roman"/>
                <w:b/>
                <w:color w:val="943634" w:themeColor="accent2" w:themeShade="BF"/>
                <w:sz w:val="24"/>
                <w:u w:val="single"/>
                <w:shd w:val="clear" w:color="auto" w:fill="FFFFFF"/>
              </w:rPr>
            </w:pPr>
            <w:r w:rsidRPr="006F48BB">
              <w:rPr>
                <w:rFonts w:ascii="Times New Roman" w:hAnsi="Times New Roman"/>
                <w:b/>
                <w:color w:val="943634" w:themeColor="accent2" w:themeShade="BF"/>
                <w:sz w:val="24"/>
                <w:u w:val="single"/>
                <w:shd w:val="clear" w:color="auto" w:fill="FFFFFF"/>
              </w:rPr>
              <w:t>Wedding Liturgy</w:t>
            </w:r>
          </w:p>
          <w:p w:rsidR="006F48BB" w:rsidRDefault="006F48BB" w:rsidP="00307C3A">
            <w:pPr>
              <w:shd w:val="clear" w:color="auto" w:fill="FFFFFF"/>
              <w:spacing w:line="288" w:lineRule="atLeast"/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</w:pPr>
          </w:p>
          <w:p w:rsidR="006F48BB" w:rsidRDefault="0015616C" w:rsidP="00307C3A">
            <w:pPr>
              <w:shd w:val="clear" w:color="auto" w:fill="FFFFFF"/>
              <w:spacing w:line="288" w:lineRule="atLeast"/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</w:pPr>
            <w:r w:rsidRPr="0015616C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The weak can never forgive. Forgiveness </w:t>
            </w:r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>is the attribute of the strong.</w:t>
            </w:r>
            <w:r w:rsidRPr="0015616C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 - </w:t>
            </w:r>
            <w:r w:rsidRPr="0015616C">
              <w:rPr>
                <w:rFonts w:ascii="Times New Roman" w:hAnsi="Times New Roman"/>
                <w:b/>
                <w:color w:val="943634" w:themeColor="accent2" w:themeShade="BF"/>
                <w:sz w:val="24"/>
                <w:u w:val="single"/>
                <w:shd w:val="clear" w:color="auto" w:fill="FFFFFF"/>
              </w:rPr>
              <w:t>Mahatma Gandhi</w:t>
            </w:r>
          </w:p>
          <w:p w:rsidR="0015616C" w:rsidRDefault="0015616C" w:rsidP="00307C3A">
            <w:pPr>
              <w:shd w:val="clear" w:color="auto" w:fill="FFFFFF"/>
              <w:spacing w:line="288" w:lineRule="atLeast"/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</w:pPr>
          </w:p>
          <w:p w:rsidR="006F48BB" w:rsidRPr="006F48BB" w:rsidRDefault="006F48BB" w:rsidP="00307C3A">
            <w:pPr>
              <w:shd w:val="clear" w:color="auto" w:fill="FFFFFF"/>
              <w:spacing w:line="288" w:lineRule="atLeast"/>
              <w:rPr>
                <w:rFonts w:ascii="Times New Roman" w:hAnsi="Times New Roman"/>
                <w:b/>
                <w:color w:val="943634" w:themeColor="accent2" w:themeShade="BF"/>
                <w:sz w:val="24"/>
                <w:u w:val="single"/>
                <w:shd w:val="clear" w:color="auto" w:fill="FFFFFF"/>
              </w:rPr>
            </w:pPr>
            <w:r w:rsidRPr="006F48BB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>Once a woman has forgiven her man, she must not</w:t>
            </w:r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 reheat his sins for breakfast.</w:t>
            </w:r>
            <w:r w:rsidRPr="006F48BB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 - </w:t>
            </w:r>
            <w:r w:rsidRPr="006F48BB">
              <w:rPr>
                <w:rFonts w:ascii="Times New Roman" w:hAnsi="Times New Roman"/>
                <w:b/>
                <w:color w:val="943634" w:themeColor="accent2" w:themeShade="BF"/>
                <w:sz w:val="24"/>
                <w:u w:val="single"/>
                <w:shd w:val="clear" w:color="auto" w:fill="FFFFFF"/>
              </w:rPr>
              <w:t>Marlene Dietrich</w:t>
            </w:r>
          </w:p>
          <w:p w:rsidR="00CA313D" w:rsidRDefault="00CA313D" w:rsidP="00307C3A">
            <w:pPr>
              <w:shd w:val="clear" w:color="auto" w:fill="FFFFFF"/>
              <w:spacing w:line="288" w:lineRule="atLeast"/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</w:pPr>
          </w:p>
          <w:p w:rsidR="006F48BB" w:rsidRDefault="006F48BB" w:rsidP="00307C3A">
            <w:pPr>
              <w:shd w:val="clear" w:color="auto" w:fill="FFFFFF"/>
              <w:spacing w:line="288" w:lineRule="atLeast"/>
              <w:rPr>
                <w:rFonts w:ascii="Times New Roman" w:hAnsi="Times New Roman"/>
                <w:b/>
                <w:color w:val="943634" w:themeColor="accent2" w:themeShade="BF"/>
                <w:sz w:val="24"/>
                <w:u w:val="single"/>
                <w:shd w:val="clear" w:color="auto" w:fill="FFFFFF"/>
              </w:rPr>
            </w:pPr>
            <w:r w:rsidRPr="006F48BB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To forgive is to set a prisoner free and discover that the prisoner was you. - </w:t>
            </w:r>
            <w:r w:rsidRPr="006F48BB">
              <w:rPr>
                <w:rFonts w:ascii="Times New Roman" w:hAnsi="Times New Roman"/>
                <w:b/>
                <w:color w:val="943634" w:themeColor="accent2" w:themeShade="BF"/>
                <w:sz w:val="24"/>
                <w:u w:val="single"/>
                <w:shd w:val="clear" w:color="auto" w:fill="FFFFFF"/>
              </w:rPr>
              <w:t>Louis B. Smedes</w:t>
            </w:r>
          </w:p>
          <w:p w:rsidR="006F48BB" w:rsidRDefault="006F48BB" w:rsidP="00307C3A">
            <w:pPr>
              <w:shd w:val="clear" w:color="auto" w:fill="FFFFFF"/>
              <w:spacing w:line="288" w:lineRule="atLeast"/>
              <w:rPr>
                <w:rFonts w:ascii="Times New Roman" w:hAnsi="Times New Roman"/>
                <w:b/>
                <w:color w:val="943634" w:themeColor="accent2" w:themeShade="BF"/>
                <w:sz w:val="24"/>
                <w:u w:val="single"/>
                <w:shd w:val="clear" w:color="auto" w:fill="FFFFFF"/>
              </w:rPr>
            </w:pPr>
          </w:p>
          <w:p w:rsidR="006F48BB" w:rsidRDefault="006F48BB" w:rsidP="00307C3A">
            <w:pPr>
              <w:shd w:val="clear" w:color="auto" w:fill="FFFFFF"/>
              <w:spacing w:line="288" w:lineRule="atLeast"/>
              <w:rPr>
                <w:rFonts w:ascii="Times New Roman" w:hAnsi="Times New Roman"/>
                <w:b/>
                <w:color w:val="943634" w:themeColor="accent2" w:themeShade="BF"/>
                <w:sz w:val="24"/>
                <w:u w:val="single"/>
                <w:shd w:val="clear" w:color="auto" w:fill="FFFFFF"/>
              </w:rPr>
            </w:pPr>
            <w:r w:rsidRPr="006F48BB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There is no love without forgiveness, and there is no forgiveness without love. - </w:t>
            </w:r>
            <w:r w:rsidRPr="006F48BB">
              <w:rPr>
                <w:rFonts w:ascii="Times New Roman" w:hAnsi="Times New Roman"/>
                <w:b/>
                <w:color w:val="943634" w:themeColor="accent2" w:themeShade="BF"/>
                <w:sz w:val="24"/>
                <w:u w:val="single"/>
                <w:shd w:val="clear" w:color="auto" w:fill="FFFFFF"/>
              </w:rPr>
              <w:t>Bryant H. McGill</w:t>
            </w:r>
          </w:p>
          <w:p w:rsidR="006F48BB" w:rsidRDefault="006F48BB" w:rsidP="00307C3A">
            <w:pPr>
              <w:shd w:val="clear" w:color="auto" w:fill="FFFFFF"/>
              <w:spacing w:line="288" w:lineRule="atLeast"/>
              <w:rPr>
                <w:rFonts w:ascii="Times New Roman" w:hAnsi="Times New Roman"/>
                <w:b/>
                <w:color w:val="943634" w:themeColor="accent2" w:themeShade="BF"/>
                <w:sz w:val="24"/>
                <w:u w:val="single"/>
                <w:shd w:val="clear" w:color="auto" w:fill="FFFFFF"/>
              </w:rPr>
            </w:pPr>
          </w:p>
          <w:p w:rsidR="006F48BB" w:rsidRDefault="006F48BB" w:rsidP="00307C3A">
            <w:pPr>
              <w:shd w:val="clear" w:color="auto" w:fill="FFFFFF"/>
              <w:spacing w:line="288" w:lineRule="atLeast"/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</w:pPr>
            <w:r w:rsidRPr="006F48BB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>Always forgive your enemies</w:t>
            </w:r>
            <w:r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 - nothing annoys them so much.</w:t>
            </w:r>
            <w:r w:rsidRPr="006F48BB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 xml:space="preserve"> - </w:t>
            </w:r>
            <w:r w:rsidRPr="006F48BB">
              <w:rPr>
                <w:rFonts w:ascii="Times New Roman" w:hAnsi="Times New Roman"/>
                <w:b/>
                <w:color w:val="943634" w:themeColor="accent2" w:themeShade="BF"/>
                <w:sz w:val="24"/>
                <w:u w:val="single"/>
                <w:shd w:val="clear" w:color="auto" w:fill="FFFFFF"/>
              </w:rPr>
              <w:t>Oscar Wilde</w:t>
            </w:r>
          </w:p>
          <w:p w:rsidR="00307C3A" w:rsidRPr="00E26D29" w:rsidRDefault="00307C3A" w:rsidP="00AB2041">
            <w:pPr>
              <w:shd w:val="clear" w:color="auto" w:fill="FFFFFF"/>
              <w:spacing w:line="288" w:lineRule="atLeast"/>
            </w:pPr>
          </w:p>
        </w:tc>
      </w:tr>
      <w:tr w:rsidR="00656998" w:rsidRPr="0047496E">
        <w:tc>
          <w:tcPr>
            <w:tcW w:w="2156" w:type="dxa"/>
          </w:tcPr>
          <w:p w:rsidR="0015616C" w:rsidRPr="0015616C" w:rsidRDefault="007A6DFE" w:rsidP="007A6DFE">
            <w:pPr>
              <w:rPr>
                <w:rFonts w:ascii="Calibri" w:hAnsi="Calibri"/>
                <w:b/>
                <w:sz w:val="22"/>
              </w:rPr>
            </w:pPr>
            <w:r w:rsidRPr="0015616C">
              <w:rPr>
                <w:rFonts w:ascii="Calibri" w:hAnsi="Calibri"/>
                <w:b/>
                <w:sz w:val="22"/>
              </w:rPr>
              <w:lastRenderedPageBreak/>
              <w:t>Quiet Reflection</w:t>
            </w:r>
            <w:r w:rsidR="0067129F" w:rsidRPr="0015616C">
              <w:rPr>
                <w:rFonts w:ascii="Calibri" w:hAnsi="Calibri"/>
                <w:b/>
                <w:sz w:val="22"/>
              </w:rPr>
              <w:t xml:space="preserve"> </w:t>
            </w:r>
          </w:p>
          <w:p w:rsidR="00656998" w:rsidRPr="0047496E" w:rsidRDefault="0067129F" w:rsidP="007A6DFE">
            <w:pPr>
              <w:rPr>
                <w:rFonts w:ascii="Calibri" w:hAnsi="Calibri"/>
                <w:sz w:val="22"/>
              </w:rPr>
            </w:pPr>
            <w:r w:rsidRPr="0047496E">
              <w:rPr>
                <w:rFonts w:ascii="Calibri" w:hAnsi="Calibri"/>
                <w:sz w:val="22"/>
              </w:rPr>
              <w:t>(</w:t>
            </w:r>
            <w:r w:rsidR="007A6DFE">
              <w:rPr>
                <w:rFonts w:ascii="Calibri" w:hAnsi="Calibri"/>
                <w:sz w:val="22"/>
              </w:rPr>
              <w:t>1</w:t>
            </w:r>
            <w:r w:rsidR="00094909">
              <w:rPr>
                <w:rFonts w:ascii="Calibri" w:hAnsi="Calibri"/>
                <w:sz w:val="22"/>
              </w:rPr>
              <w:t xml:space="preserve"> min</w:t>
            </w:r>
            <w:r w:rsidR="00656998" w:rsidRPr="0047496E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6700" w:type="dxa"/>
          </w:tcPr>
          <w:p w:rsidR="00656998" w:rsidRPr="00B7533F" w:rsidRDefault="00656998" w:rsidP="0047496E">
            <w:pPr>
              <w:rPr>
                <w:rFonts w:ascii="Times New Roman" w:hAnsi="Times New Roman"/>
                <w:sz w:val="24"/>
              </w:rPr>
            </w:pPr>
          </w:p>
        </w:tc>
      </w:tr>
      <w:tr w:rsidR="00656998" w:rsidRPr="0047496E">
        <w:tc>
          <w:tcPr>
            <w:tcW w:w="2156" w:type="dxa"/>
          </w:tcPr>
          <w:p w:rsidR="00094909" w:rsidRPr="0015616C" w:rsidRDefault="008156E1" w:rsidP="004A6467">
            <w:pPr>
              <w:rPr>
                <w:rFonts w:ascii="Calibri" w:hAnsi="Calibri"/>
                <w:b/>
                <w:sz w:val="22"/>
              </w:rPr>
            </w:pPr>
            <w:r w:rsidRPr="0015616C">
              <w:rPr>
                <w:rFonts w:ascii="Calibri" w:hAnsi="Calibri"/>
                <w:b/>
                <w:sz w:val="22"/>
              </w:rPr>
              <w:t xml:space="preserve">Sharing/Deep Listening </w:t>
            </w:r>
          </w:p>
          <w:p w:rsidR="00656998" w:rsidRPr="0047496E" w:rsidRDefault="00094909" w:rsidP="00D066F7">
            <w:pPr>
              <w:rPr>
                <w:rFonts w:ascii="Calibri" w:hAnsi="Calibri"/>
                <w:sz w:val="22"/>
              </w:rPr>
            </w:pPr>
            <w:r w:rsidRPr="0047496E">
              <w:rPr>
                <w:rFonts w:ascii="Calibri" w:hAnsi="Calibri"/>
                <w:sz w:val="22"/>
              </w:rPr>
              <w:t>(</w:t>
            </w:r>
            <w:r w:rsidR="00D066F7">
              <w:rPr>
                <w:rFonts w:ascii="Calibri" w:hAnsi="Calibri"/>
                <w:sz w:val="22"/>
              </w:rPr>
              <w:t>32</w:t>
            </w:r>
            <w:r>
              <w:rPr>
                <w:rFonts w:ascii="Calibri" w:hAnsi="Calibri"/>
                <w:sz w:val="22"/>
              </w:rPr>
              <w:t xml:space="preserve"> min, </w:t>
            </w:r>
            <w:r w:rsidR="00D066F7">
              <w:rPr>
                <w:rFonts w:ascii="Calibri" w:hAnsi="Calibri"/>
                <w:sz w:val="22"/>
              </w:rPr>
              <w:t>4</w:t>
            </w:r>
            <w:r>
              <w:rPr>
                <w:rFonts w:ascii="Calibri" w:hAnsi="Calibri"/>
                <w:sz w:val="22"/>
              </w:rPr>
              <w:t xml:space="preserve"> min each</w:t>
            </w:r>
            <w:r w:rsidRPr="0047496E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6700" w:type="dxa"/>
          </w:tcPr>
          <w:p w:rsidR="00E26D29" w:rsidRDefault="00656998" w:rsidP="00E26D29">
            <w:pPr>
              <w:rPr>
                <w:rFonts w:ascii="Times New Roman" w:hAnsi="Times New Roman"/>
                <w:b/>
                <w:sz w:val="24"/>
              </w:rPr>
            </w:pPr>
            <w:r w:rsidRPr="008261D0">
              <w:rPr>
                <w:rFonts w:ascii="Times New Roman" w:hAnsi="Times New Roman"/>
                <w:b/>
                <w:sz w:val="24"/>
              </w:rPr>
              <w:t xml:space="preserve">Speak about this topic in any way that is comfortable to you. </w:t>
            </w:r>
            <w:r w:rsidR="00E26D29" w:rsidRPr="008261D0">
              <w:rPr>
                <w:rFonts w:ascii="Times New Roman" w:hAnsi="Times New Roman"/>
                <w:b/>
                <w:sz w:val="24"/>
              </w:rPr>
              <w:t>You may use these questions if they are helpful.</w:t>
            </w:r>
          </w:p>
          <w:p w:rsidR="00E2221E" w:rsidRPr="008261D0" w:rsidRDefault="00E2221E" w:rsidP="00E26D29">
            <w:pPr>
              <w:rPr>
                <w:rFonts w:ascii="Times New Roman" w:hAnsi="Times New Roman"/>
                <w:b/>
                <w:sz w:val="24"/>
              </w:rPr>
            </w:pPr>
          </w:p>
          <w:p w:rsidR="00086D31" w:rsidRPr="00086D31" w:rsidRDefault="00086D31" w:rsidP="00086D31">
            <w:pPr>
              <w:shd w:val="clear" w:color="auto" w:fill="FFFFFF"/>
              <w:spacing w:line="288" w:lineRule="atLeast"/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</w:pPr>
            <w:r w:rsidRPr="00086D31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>What does forgiveness mean to you?</w:t>
            </w:r>
          </w:p>
          <w:p w:rsidR="00D066F7" w:rsidRDefault="00D066F7" w:rsidP="00C1766F">
            <w:pPr>
              <w:rPr>
                <w:rFonts w:ascii="Times New Roman" w:hAnsi="Times New Roman"/>
                <w:bCs/>
                <w:sz w:val="24"/>
              </w:rPr>
            </w:pPr>
          </w:p>
          <w:p w:rsidR="00294804" w:rsidRDefault="00086D31" w:rsidP="00294804">
            <w:pPr>
              <w:rPr>
                <w:rFonts w:ascii="Times New Roman" w:hAnsi="Times New Roman"/>
                <w:bCs/>
                <w:sz w:val="24"/>
              </w:rPr>
            </w:pPr>
            <w:r w:rsidRPr="00086D31">
              <w:rPr>
                <w:rFonts w:ascii="Times New Roman" w:hAnsi="Times New Roman"/>
                <w:bCs/>
                <w:sz w:val="24"/>
              </w:rPr>
              <w:t xml:space="preserve">What would make it easier for you forgive another? What makes it difficult? </w:t>
            </w:r>
          </w:p>
          <w:p w:rsidR="00294804" w:rsidRDefault="00294804" w:rsidP="00294804">
            <w:pPr>
              <w:rPr>
                <w:rFonts w:ascii="Times New Roman" w:hAnsi="Times New Roman"/>
                <w:bCs/>
                <w:sz w:val="24"/>
              </w:rPr>
            </w:pPr>
          </w:p>
          <w:p w:rsidR="00086D31" w:rsidRDefault="00086D31" w:rsidP="00294804">
            <w:pPr>
              <w:rPr>
                <w:rFonts w:ascii="Times New Roman" w:hAnsi="Times New Roman"/>
                <w:bCs/>
                <w:sz w:val="24"/>
              </w:rPr>
            </w:pPr>
            <w:r w:rsidRPr="00086D31">
              <w:rPr>
                <w:rFonts w:ascii="Times New Roman" w:hAnsi="Times New Roman"/>
                <w:bCs/>
                <w:sz w:val="24"/>
              </w:rPr>
              <w:t>Are some things unforgivable?</w:t>
            </w:r>
          </w:p>
          <w:p w:rsidR="00294804" w:rsidRPr="00086D31" w:rsidRDefault="00294804" w:rsidP="00294804">
            <w:pPr>
              <w:rPr>
                <w:rFonts w:ascii="Times New Roman" w:hAnsi="Times New Roman"/>
                <w:bCs/>
                <w:sz w:val="24"/>
              </w:rPr>
            </w:pPr>
          </w:p>
          <w:p w:rsidR="00086D31" w:rsidRDefault="00086D31" w:rsidP="00294804">
            <w:pPr>
              <w:rPr>
                <w:rFonts w:ascii="Times New Roman" w:hAnsi="Times New Roman"/>
                <w:bCs/>
                <w:sz w:val="24"/>
              </w:rPr>
            </w:pPr>
            <w:r w:rsidRPr="00086D31">
              <w:rPr>
                <w:rFonts w:ascii="Times New Roman" w:hAnsi="Times New Roman"/>
                <w:bCs/>
                <w:sz w:val="24"/>
              </w:rPr>
              <w:t xml:space="preserve">What is the difference between forgiveness and reconciliation? </w:t>
            </w:r>
          </w:p>
          <w:p w:rsidR="00294804" w:rsidRPr="00086D31" w:rsidRDefault="00294804" w:rsidP="00294804">
            <w:pPr>
              <w:rPr>
                <w:rFonts w:ascii="Times New Roman" w:hAnsi="Times New Roman"/>
                <w:bCs/>
                <w:sz w:val="24"/>
              </w:rPr>
            </w:pPr>
          </w:p>
          <w:p w:rsidR="00086D31" w:rsidRDefault="00086D31" w:rsidP="00294804">
            <w:pPr>
              <w:rPr>
                <w:rFonts w:ascii="Times New Roman" w:hAnsi="Times New Roman"/>
                <w:bCs/>
                <w:sz w:val="24"/>
              </w:rPr>
            </w:pPr>
            <w:r w:rsidRPr="00086D31">
              <w:rPr>
                <w:rFonts w:ascii="Times New Roman" w:hAnsi="Times New Roman"/>
                <w:bCs/>
                <w:sz w:val="24"/>
              </w:rPr>
              <w:t>How does forgiveness happen?</w:t>
            </w:r>
          </w:p>
          <w:p w:rsidR="00294804" w:rsidRPr="00086D31" w:rsidRDefault="00294804" w:rsidP="00294804">
            <w:pPr>
              <w:rPr>
                <w:rFonts w:ascii="Times New Roman" w:hAnsi="Times New Roman"/>
                <w:bCs/>
                <w:sz w:val="24"/>
              </w:rPr>
            </w:pPr>
          </w:p>
          <w:p w:rsidR="00086D31" w:rsidRDefault="00086D31" w:rsidP="00294804">
            <w:pPr>
              <w:rPr>
                <w:rFonts w:ascii="Times New Roman" w:hAnsi="Times New Roman"/>
                <w:bCs/>
                <w:sz w:val="24"/>
              </w:rPr>
            </w:pPr>
            <w:r w:rsidRPr="00086D31">
              <w:rPr>
                <w:rFonts w:ascii="Times New Roman" w:hAnsi="Times New Roman"/>
                <w:bCs/>
                <w:sz w:val="24"/>
              </w:rPr>
              <w:t xml:space="preserve">Has forgiveness (or lack of forgiveness) affected your life?  In what ways? </w:t>
            </w:r>
          </w:p>
          <w:p w:rsidR="00294804" w:rsidRPr="00086D31" w:rsidRDefault="00294804" w:rsidP="00294804">
            <w:pPr>
              <w:rPr>
                <w:rFonts w:ascii="Times New Roman" w:hAnsi="Times New Roman"/>
                <w:bCs/>
                <w:sz w:val="24"/>
              </w:rPr>
            </w:pPr>
          </w:p>
          <w:p w:rsidR="00086D31" w:rsidRPr="00086D31" w:rsidRDefault="00086D31" w:rsidP="00294804">
            <w:pPr>
              <w:rPr>
                <w:rFonts w:ascii="Times New Roman" w:hAnsi="Times New Roman"/>
                <w:bCs/>
                <w:sz w:val="24"/>
              </w:rPr>
            </w:pPr>
            <w:r w:rsidRPr="00086D31">
              <w:rPr>
                <w:rFonts w:ascii="Times New Roman" w:hAnsi="Times New Roman"/>
                <w:bCs/>
                <w:sz w:val="24"/>
              </w:rPr>
              <w:t xml:space="preserve">Has giving or receiving forgiveness changed you? </w:t>
            </w:r>
          </w:p>
          <w:p w:rsidR="00656998" w:rsidRPr="008156E1" w:rsidRDefault="00656998" w:rsidP="00086D31">
            <w:pPr>
              <w:rPr>
                <w:rFonts w:ascii="Calibri" w:hAnsi="Calibri"/>
                <w:sz w:val="22"/>
              </w:rPr>
            </w:pPr>
          </w:p>
        </w:tc>
      </w:tr>
      <w:tr w:rsidR="00656998" w:rsidRPr="0047496E">
        <w:tc>
          <w:tcPr>
            <w:tcW w:w="2156" w:type="dxa"/>
          </w:tcPr>
          <w:p w:rsidR="00094909" w:rsidRPr="0015616C" w:rsidRDefault="00656998" w:rsidP="00094909">
            <w:pPr>
              <w:rPr>
                <w:rFonts w:ascii="Calibri" w:hAnsi="Calibri"/>
                <w:b/>
                <w:sz w:val="22"/>
              </w:rPr>
            </w:pPr>
            <w:r w:rsidRPr="0015616C">
              <w:rPr>
                <w:rFonts w:ascii="Calibri" w:hAnsi="Calibri"/>
                <w:b/>
                <w:sz w:val="22"/>
              </w:rPr>
              <w:t xml:space="preserve">Open Discussion </w:t>
            </w:r>
          </w:p>
          <w:p w:rsidR="00656998" w:rsidRPr="0047496E" w:rsidRDefault="00656998" w:rsidP="00D066F7">
            <w:pPr>
              <w:rPr>
                <w:rFonts w:ascii="Calibri" w:hAnsi="Calibri"/>
                <w:sz w:val="22"/>
              </w:rPr>
            </w:pPr>
            <w:r w:rsidRPr="0047496E">
              <w:rPr>
                <w:rFonts w:ascii="Calibri" w:hAnsi="Calibri"/>
                <w:sz w:val="22"/>
              </w:rPr>
              <w:t>(</w:t>
            </w:r>
            <w:r w:rsidR="00D066F7">
              <w:rPr>
                <w:rFonts w:ascii="Calibri" w:hAnsi="Calibri"/>
                <w:sz w:val="22"/>
              </w:rPr>
              <w:t>32</w:t>
            </w:r>
            <w:r w:rsidRPr="0047496E">
              <w:rPr>
                <w:rFonts w:ascii="Calibri" w:hAnsi="Calibri"/>
                <w:sz w:val="22"/>
              </w:rPr>
              <w:t xml:space="preserve"> min)</w:t>
            </w:r>
          </w:p>
        </w:tc>
        <w:tc>
          <w:tcPr>
            <w:tcW w:w="6700" w:type="dxa"/>
          </w:tcPr>
          <w:p w:rsidR="00656998" w:rsidRPr="00B7533F" w:rsidRDefault="00656998" w:rsidP="0047496E">
            <w:pPr>
              <w:rPr>
                <w:rFonts w:ascii="Times New Roman" w:hAnsi="Times New Roman"/>
                <w:sz w:val="24"/>
              </w:rPr>
            </w:pPr>
            <w:r w:rsidRPr="00B7533F">
              <w:rPr>
                <w:rFonts w:ascii="Times New Roman" w:hAnsi="Times New Roman"/>
                <w:sz w:val="24"/>
              </w:rPr>
              <w:t>This is a time to supportively respond to something another person said or to relate additional thoughts that may have occurred as others shared.</w:t>
            </w:r>
          </w:p>
        </w:tc>
      </w:tr>
      <w:tr w:rsidR="003E1F27" w:rsidRPr="0047496E" w:rsidTr="003F7755">
        <w:trPr>
          <w:trHeight w:val="521"/>
        </w:trPr>
        <w:tc>
          <w:tcPr>
            <w:tcW w:w="2156" w:type="dxa"/>
          </w:tcPr>
          <w:p w:rsidR="003E1F27" w:rsidRDefault="00D066F7" w:rsidP="002558D1">
            <w:pPr>
              <w:rPr>
                <w:rFonts w:ascii="Calibri" w:hAnsi="Calibri"/>
                <w:sz w:val="22"/>
              </w:rPr>
            </w:pPr>
            <w:r w:rsidRPr="0015616C">
              <w:rPr>
                <w:rFonts w:ascii="Calibri" w:hAnsi="Calibri"/>
                <w:b/>
                <w:sz w:val="22"/>
              </w:rPr>
              <w:t>Likes – dislikes about this session</w:t>
            </w:r>
            <w:r w:rsidR="002558D1">
              <w:rPr>
                <w:rFonts w:ascii="Calibri" w:hAnsi="Calibri"/>
                <w:b/>
                <w:sz w:val="22"/>
              </w:rPr>
              <w:t xml:space="preserve"> </w:t>
            </w:r>
            <w:r w:rsidR="003E1F27">
              <w:rPr>
                <w:rFonts w:ascii="Calibri" w:hAnsi="Calibri"/>
                <w:sz w:val="22"/>
              </w:rPr>
              <w:t>(10</w:t>
            </w:r>
            <w:r w:rsidR="00094909">
              <w:rPr>
                <w:rFonts w:ascii="Calibri" w:hAnsi="Calibri"/>
                <w:sz w:val="22"/>
              </w:rPr>
              <w:t xml:space="preserve"> min</w:t>
            </w:r>
            <w:r w:rsidR="003E1F27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6700" w:type="dxa"/>
          </w:tcPr>
          <w:p w:rsidR="003F7755" w:rsidRDefault="00D066F7" w:rsidP="003F77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What went well</w:t>
            </w:r>
            <w:r w:rsidR="003F7755">
              <w:rPr>
                <w:rFonts w:ascii="Times New Roman" w:hAnsi="Times New Roman"/>
                <w:sz w:val="24"/>
              </w:rPr>
              <w:t xml:space="preserve"> in this session?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E1F27" w:rsidRPr="00BA6037" w:rsidRDefault="003F7755" w:rsidP="003F775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</w:t>
            </w:r>
            <w:r w:rsidR="00D066F7">
              <w:rPr>
                <w:rFonts w:ascii="Times New Roman" w:hAnsi="Times New Roman"/>
                <w:sz w:val="24"/>
              </w:rPr>
              <w:t>hat changes would you like to see in future sessions?</w:t>
            </w:r>
          </w:p>
        </w:tc>
      </w:tr>
      <w:tr w:rsidR="00656998" w:rsidRPr="0047496E">
        <w:tc>
          <w:tcPr>
            <w:tcW w:w="2156" w:type="dxa"/>
          </w:tcPr>
          <w:p w:rsidR="00094909" w:rsidRPr="0015616C" w:rsidRDefault="00656998" w:rsidP="0047496E">
            <w:pPr>
              <w:rPr>
                <w:rFonts w:ascii="Calibri" w:hAnsi="Calibri"/>
                <w:b/>
                <w:sz w:val="22"/>
              </w:rPr>
            </w:pPr>
            <w:r w:rsidRPr="0015616C">
              <w:rPr>
                <w:rFonts w:ascii="Calibri" w:hAnsi="Calibri"/>
                <w:b/>
                <w:sz w:val="22"/>
              </w:rPr>
              <w:t xml:space="preserve">Announcements </w:t>
            </w:r>
          </w:p>
          <w:p w:rsidR="00656998" w:rsidRPr="0047496E" w:rsidRDefault="00656998" w:rsidP="0047496E">
            <w:pPr>
              <w:rPr>
                <w:rFonts w:ascii="Calibri" w:hAnsi="Calibri"/>
                <w:sz w:val="22"/>
              </w:rPr>
            </w:pPr>
            <w:r w:rsidRPr="0047496E">
              <w:rPr>
                <w:rFonts w:ascii="Calibri" w:hAnsi="Calibri"/>
                <w:sz w:val="22"/>
              </w:rPr>
              <w:t>(2</w:t>
            </w:r>
            <w:r w:rsidR="00094909">
              <w:rPr>
                <w:rFonts w:ascii="Calibri" w:hAnsi="Calibri"/>
                <w:sz w:val="22"/>
              </w:rPr>
              <w:t xml:space="preserve"> min</w:t>
            </w:r>
            <w:r w:rsidRPr="0047496E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6700" w:type="dxa"/>
          </w:tcPr>
          <w:p w:rsidR="00A27325" w:rsidRPr="003C56C6" w:rsidRDefault="00B04480" w:rsidP="00294804">
            <w:pPr>
              <w:rPr>
                <w:rFonts w:ascii="Times New Roman" w:hAnsi="Times New Roman"/>
                <w:sz w:val="24"/>
              </w:rPr>
            </w:pPr>
            <w:r w:rsidRPr="00BA6037">
              <w:rPr>
                <w:rFonts w:ascii="Times New Roman" w:hAnsi="Times New Roman"/>
                <w:sz w:val="24"/>
              </w:rPr>
              <w:t xml:space="preserve">Next session – </w:t>
            </w:r>
            <w:r w:rsidR="00A07703">
              <w:rPr>
                <w:rFonts w:ascii="Times New Roman" w:hAnsi="Times New Roman"/>
                <w:sz w:val="24"/>
              </w:rPr>
              <w:t xml:space="preserve">Monday </w:t>
            </w:r>
            <w:r w:rsidR="005B76A7">
              <w:rPr>
                <w:rFonts w:ascii="Times New Roman" w:hAnsi="Times New Roman"/>
                <w:sz w:val="24"/>
              </w:rPr>
              <w:t>March</w:t>
            </w:r>
            <w:r w:rsidR="00273752">
              <w:rPr>
                <w:rFonts w:ascii="Times New Roman" w:hAnsi="Times New Roman"/>
                <w:sz w:val="24"/>
              </w:rPr>
              <w:t xml:space="preserve"> </w:t>
            </w:r>
            <w:r w:rsidR="00294804">
              <w:rPr>
                <w:rFonts w:ascii="Times New Roman" w:hAnsi="Times New Roman"/>
                <w:sz w:val="24"/>
              </w:rPr>
              <w:t>16</w:t>
            </w:r>
            <w:r w:rsidR="00273752">
              <w:rPr>
                <w:rFonts w:ascii="Times New Roman" w:hAnsi="Times New Roman"/>
                <w:sz w:val="24"/>
              </w:rPr>
              <w:t>, 2015</w:t>
            </w:r>
            <w:r w:rsidR="00A07703">
              <w:rPr>
                <w:rFonts w:ascii="Times New Roman" w:hAnsi="Times New Roman"/>
                <w:sz w:val="24"/>
              </w:rPr>
              <w:t>, 7:00pm</w:t>
            </w:r>
            <w:r w:rsidRPr="00BA6037">
              <w:rPr>
                <w:rFonts w:ascii="Times New Roman" w:hAnsi="Times New Roman"/>
                <w:sz w:val="24"/>
              </w:rPr>
              <w:t xml:space="preserve"> </w:t>
            </w:r>
            <w:r w:rsidRPr="00A27325">
              <w:rPr>
                <w:rFonts w:ascii="Tahoma" w:hAnsi="Tahoma" w:cs="Tahoma"/>
                <w:b/>
                <w:sz w:val="24"/>
              </w:rPr>
              <w:t xml:space="preserve">– </w:t>
            </w:r>
            <w:r w:rsidR="005B76A7">
              <w:rPr>
                <w:rFonts w:ascii="Tahoma" w:hAnsi="Tahoma" w:cs="Tahoma"/>
                <w:b/>
                <w:sz w:val="24"/>
              </w:rPr>
              <w:t>Junk of your possessions</w:t>
            </w:r>
            <w:r w:rsidR="003C56C6">
              <w:rPr>
                <w:rFonts w:ascii="Tahoma" w:hAnsi="Tahoma" w:cs="Tahoma"/>
                <w:b/>
                <w:sz w:val="24"/>
              </w:rPr>
              <w:t xml:space="preserve">. Bring Junk! </w:t>
            </w:r>
            <w:r w:rsidR="003C56C6">
              <w:rPr>
                <w:rFonts w:ascii="Times New Roman" w:hAnsi="Times New Roman"/>
                <w:sz w:val="24"/>
              </w:rPr>
              <w:t>Service Project scheduling?</w:t>
            </w:r>
          </w:p>
        </w:tc>
      </w:tr>
      <w:tr w:rsidR="00656998" w:rsidRPr="0047496E" w:rsidTr="007A6DFE">
        <w:trPr>
          <w:trHeight w:val="3815"/>
        </w:trPr>
        <w:tc>
          <w:tcPr>
            <w:tcW w:w="2156" w:type="dxa"/>
          </w:tcPr>
          <w:p w:rsidR="00656998" w:rsidRPr="0047496E" w:rsidRDefault="00656998" w:rsidP="0047496E">
            <w:pPr>
              <w:rPr>
                <w:rFonts w:ascii="Calibri" w:hAnsi="Calibri"/>
                <w:b/>
                <w:sz w:val="22"/>
              </w:rPr>
            </w:pPr>
            <w:r w:rsidRPr="0047496E">
              <w:rPr>
                <w:rFonts w:ascii="Calibri" w:hAnsi="Calibri"/>
                <w:b/>
                <w:sz w:val="22"/>
              </w:rPr>
              <w:t>Closing Reading/ Extinguish Chalice</w:t>
            </w:r>
          </w:p>
          <w:p w:rsidR="00656998" w:rsidRPr="0047496E" w:rsidRDefault="008156E1" w:rsidP="0047496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(1 </w:t>
            </w:r>
            <w:r w:rsidR="00656998" w:rsidRPr="0047496E">
              <w:rPr>
                <w:rFonts w:ascii="Calibri" w:hAnsi="Calibri"/>
                <w:sz w:val="22"/>
              </w:rPr>
              <w:t>min.)</w:t>
            </w:r>
          </w:p>
        </w:tc>
        <w:tc>
          <w:tcPr>
            <w:tcW w:w="6700" w:type="dxa"/>
          </w:tcPr>
          <w:p w:rsidR="00AD6970" w:rsidRDefault="00303388" w:rsidP="00430187">
            <w:pPr>
              <w:shd w:val="clear" w:color="auto" w:fill="FFFFFF"/>
              <w:spacing w:line="288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Forgive us that often we forgive ourselves so easily and others so hardly;</w:t>
            </w:r>
          </w:p>
          <w:p w:rsidR="00502F1D" w:rsidRDefault="00502F1D" w:rsidP="00430187">
            <w:pPr>
              <w:shd w:val="clear" w:color="auto" w:fill="FFFFFF"/>
              <w:spacing w:line="288" w:lineRule="atLeast"/>
              <w:rPr>
                <w:rFonts w:ascii="Times New Roman" w:hAnsi="Times New Roman"/>
                <w:sz w:val="24"/>
              </w:rPr>
            </w:pPr>
          </w:p>
          <w:p w:rsidR="00AD6970" w:rsidRDefault="00303388" w:rsidP="00430187">
            <w:pPr>
              <w:shd w:val="clear" w:color="auto" w:fill="FFFFFF"/>
              <w:spacing w:line="288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Forgive us that we expect perfection from those to whom we show none;</w:t>
            </w:r>
          </w:p>
          <w:p w:rsidR="00502F1D" w:rsidRDefault="00502F1D" w:rsidP="00430187">
            <w:pPr>
              <w:shd w:val="clear" w:color="auto" w:fill="FFFFFF"/>
              <w:spacing w:line="288" w:lineRule="atLeast"/>
              <w:rPr>
                <w:rFonts w:ascii="Times New Roman" w:hAnsi="Times New Roman"/>
                <w:sz w:val="24"/>
              </w:rPr>
            </w:pPr>
          </w:p>
          <w:p w:rsidR="00AD6970" w:rsidRDefault="00303388" w:rsidP="00430187">
            <w:pPr>
              <w:shd w:val="clear" w:color="auto" w:fill="FFFFFF"/>
              <w:spacing w:line="288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Forgive us for repelling people by the way we set a good example;</w:t>
            </w:r>
          </w:p>
          <w:p w:rsidR="00502F1D" w:rsidRDefault="00502F1D" w:rsidP="00430187">
            <w:pPr>
              <w:shd w:val="clear" w:color="auto" w:fill="FFFFFF"/>
              <w:spacing w:line="288" w:lineRule="atLeast"/>
              <w:rPr>
                <w:rFonts w:ascii="Times New Roman" w:hAnsi="Times New Roman"/>
                <w:sz w:val="24"/>
              </w:rPr>
            </w:pPr>
          </w:p>
          <w:p w:rsidR="00AD6970" w:rsidRDefault="00303388" w:rsidP="00430187">
            <w:pPr>
              <w:shd w:val="clear" w:color="auto" w:fill="FFFFFF"/>
              <w:spacing w:line="288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Forgive us the folly of trying to improve a friend;</w:t>
            </w:r>
          </w:p>
          <w:p w:rsidR="00502F1D" w:rsidRDefault="00502F1D" w:rsidP="00430187">
            <w:pPr>
              <w:shd w:val="clear" w:color="auto" w:fill="FFFFFF"/>
              <w:spacing w:line="288" w:lineRule="atLeast"/>
              <w:rPr>
                <w:rFonts w:ascii="Times New Roman" w:hAnsi="Times New Roman"/>
                <w:sz w:val="24"/>
              </w:rPr>
            </w:pPr>
          </w:p>
          <w:p w:rsidR="00502F1D" w:rsidRDefault="00303388" w:rsidP="00430187">
            <w:pPr>
              <w:shd w:val="clear" w:color="auto" w:fill="FFFFFF"/>
              <w:spacing w:line="288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Forbid that we should use our little idea of goodness as a spear to wound those who are different;</w:t>
            </w:r>
          </w:p>
          <w:p w:rsidR="002558D1" w:rsidRDefault="002558D1" w:rsidP="00430187">
            <w:pPr>
              <w:shd w:val="clear" w:color="auto" w:fill="FFFFFF"/>
              <w:spacing w:line="288" w:lineRule="atLeast"/>
              <w:rPr>
                <w:rFonts w:ascii="Times New Roman" w:hAnsi="Times New Roman"/>
                <w:sz w:val="24"/>
              </w:rPr>
            </w:pPr>
          </w:p>
          <w:p w:rsidR="00303388" w:rsidRDefault="00303388" w:rsidP="00430187">
            <w:pPr>
              <w:shd w:val="clear" w:color="auto" w:fill="FFFFFF"/>
              <w:spacing w:line="288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Forbid that we should feel superior to others when we are only more shielded;</w:t>
            </w:r>
          </w:p>
          <w:p w:rsidR="007C3F27" w:rsidRPr="00AD6970" w:rsidRDefault="00303388" w:rsidP="00AD6970">
            <w:pPr>
              <w:shd w:val="clear" w:color="auto" w:fill="FFFFFF"/>
              <w:spacing w:line="288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And may we encourage the secret struggle of every person.</w:t>
            </w:r>
            <w:r w:rsidR="00AD6970">
              <w:rPr>
                <w:rFonts w:ascii="Times New Roman" w:hAnsi="Times New Roman"/>
                <w:sz w:val="24"/>
              </w:rPr>
              <w:t xml:space="preserve"> -</w:t>
            </w:r>
            <w:r w:rsidR="007C3F27" w:rsidRPr="007C3F27">
              <w:rPr>
                <w:rFonts w:ascii="Times New Roman" w:hAnsi="Times New Roman"/>
                <w:b/>
                <w:color w:val="943634" w:themeColor="accent2" w:themeShade="BF"/>
                <w:sz w:val="24"/>
                <w:u w:val="single"/>
              </w:rPr>
              <w:t>Vivian Pomeroy</w:t>
            </w:r>
          </w:p>
        </w:tc>
      </w:tr>
    </w:tbl>
    <w:p w:rsidR="006F3FF9" w:rsidRDefault="006F3FF9" w:rsidP="002140CE">
      <w:pPr>
        <w:rPr>
          <w:rFonts w:ascii="Calibri" w:hAnsi="Calibri"/>
          <w:sz w:val="22"/>
        </w:rPr>
      </w:pPr>
    </w:p>
    <w:sectPr w:rsidR="006F3FF9" w:rsidSect="00576781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11F" w:rsidRDefault="006B111F">
      <w:r>
        <w:separator/>
      </w:r>
    </w:p>
  </w:endnote>
  <w:endnote w:type="continuationSeparator" w:id="0">
    <w:p w:rsidR="006B111F" w:rsidRDefault="006B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F27" w:rsidRDefault="003E1F27" w:rsidP="00836E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1F27" w:rsidRDefault="003E1F27" w:rsidP="006569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F27" w:rsidRDefault="003E1F27" w:rsidP="00836E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32CE">
      <w:rPr>
        <w:rStyle w:val="PageNumber"/>
        <w:noProof/>
      </w:rPr>
      <w:t>1</w:t>
    </w:r>
    <w:r>
      <w:rPr>
        <w:rStyle w:val="PageNumber"/>
      </w:rPr>
      <w:fldChar w:fldCharType="end"/>
    </w:r>
  </w:p>
  <w:p w:rsidR="003E1F27" w:rsidRDefault="003E1F27" w:rsidP="00656998">
    <w:pPr>
      <w:pStyle w:val="Footer"/>
      <w:pBdr>
        <w:top w:val="single" w:sz="6" w:space="1" w:color="auto"/>
      </w:pBdr>
      <w:tabs>
        <w:tab w:val="clear" w:pos="8640"/>
        <w:tab w:val="right" w:pos="9900"/>
      </w:tabs>
      <w:ind w:right="360"/>
      <w:rPr>
        <w:i/>
      </w:rPr>
    </w:pPr>
  </w:p>
  <w:p w:rsidR="003E1F27" w:rsidRDefault="003E1F27" w:rsidP="00656998">
    <w:pPr>
      <w:pStyle w:val="Footer"/>
      <w:pBdr>
        <w:top w:val="single" w:sz="6" w:space="1" w:color="auto"/>
      </w:pBdr>
      <w:tabs>
        <w:tab w:val="clear" w:pos="8640"/>
        <w:tab w:val="right" w:pos="9900"/>
      </w:tabs>
      <w:ind w:right="360"/>
    </w:pPr>
    <w:r>
      <w:rPr>
        <w:i/>
      </w:rPr>
      <w:t xml:space="preserve">Small Group Ministry </w:t>
    </w:r>
    <w:r w:rsidR="00493F9A">
      <w:rPr>
        <w:i/>
      </w:rPr>
      <w:t>March 2</w:t>
    </w:r>
    <w:r w:rsidR="005E1CC4">
      <w:rPr>
        <w:i/>
      </w:rPr>
      <w:t xml:space="preserve">, </w:t>
    </w:r>
    <w:r>
      <w:rPr>
        <w:i/>
      </w:rPr>
      <w:t>201</w:t>
    </w:r>
    <w:r w:rsidR="005E1CC4">
      <w:rPr>
        <w:i/>
      </w:rPr>
      <w:t>5</w:t>
    </w:r>
    <w:r w:rsidRPr="00FE120A">
      <w:rPr>
        <w:rFonts w:ascii="Times New Roman" w:hAnsi="Times New Roman"/>
        <w:i/>
      </w:rPr>
      <w:tab/>
    </w:r>
    <w:r w:rsidRPr="00FE120A"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>Starr King Unitarian Universalist Church</w:t>
    </w:r>
  </w:p>
  <w:p w:rsidR="003E1F27" w:rsidRPr="00656998" w:rsidRDefault="003E1F27" w:rsidP="006569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11F" w:rsidRDefault="006B111F">
      <w:r>
        <w:separator/>
      </w:r>
    </w:p>
  </w:footnote>
  <w:footnote w:type="continuationSeparator" w:id="0">
    <w:p w:rsidR="006B111F" w:rsidRDefault="006B1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1C43"/>
    <w:multiLevelType w:val="hybridMultilevel"/>
    <w:tmpl w:val="B436F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A3124"/>
    <w:multiLevelType w:val="hybridMultilevel"/>
    <w:tmpl w:val="F8768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465F5"/>
    <w:multiLevelType w:val="hybridMultilevel"/>
    <w:tmpl w:val="5F1E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B2908"/>
    <w:multiLevelType w:val="hybridMultilevel"/>
    <w:tmpl w:val="BAD88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D76BF"/>
    <w:multiLevelType w:val="hybridMultilevel"/>
    <w:tmpl w:val="B736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9796B"/>
    <w:multiLevelType w:val="hybridMultilevel"/>
    <w:tmpl w:val="CD4E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73C0D"/>
    <w:multiLevelType w:val="hybridMultilevel"/>
    <w:tmpl w:val="3056B53E"/>
    <w:lvl w:ilvl="0" w:tplc="B05C3B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14D33"/>
    <w:multiLevelType w:val="hybridMultilevel"/>
    <w:tmpl w:val="C0B2EE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92DE0"/>
    <w:rsid w:val="00006C74"/>
    <w:rsid w:val="00022B8F"/>
    <w:rsid w:val="0007410C"/>
    <w:rsid w:val="000853E0"/>
    <w:rsid w:val="00086D31"/>
    <w:rsid w:val="00094909"/>
    <w:rsid w:val="000D18A9"/>
    <w:rsid w:val="0014056E"/>
    <w:rsid w:val="00153E01"/>
    <w:rsid w:val="0015616C"/>
    <w:rsid w:val="0017069D"/>
    <w:rsid w:val="001B51D4"/>
    <w:rsid w:val="002140CE"/>
    <w:rsid w:val="0022174D"/>
    <w:rsid w:val="002404BA"/>
    <w:rsid w:val="002535F9"/>
    <w:rsid w:val="002558D1"/>
    <w:rsid w:val="00273752"/>
    <w:rsid w:val="00276BD9"/>
    <w:rsid w:val="00294804"/>
    <w:rsid w:val="002D77B7"/>
    <w:rsid w:val="00303388"/>
    <w:rsid w:val="00307C3A"/>
    <w:rsid w:val="00341AD4"/>
    <w:rsid w:val="003C1B34"/>
    <w:rsid w:val="003C56C6"/>
    <w:rsid w:val="003E1F27"/>
    <w:rsid w:val="003F0DCD"/>
    <w:rsid w:val="003F7755"/>
    <w:rsid w:val="00430187"/>
    <w:rsid w:val="004460E3"/>
    <w:rsid w:val="0047496E"/>
    <w:rsid w:val="00493F9A"/>
    <w:rsid w:val="004A6467"/>
    <w:rsid w:val="004A7F33"/>
    <w:rsid w:val="004C12B0"/>
    <w:rsid w:val="004D131C"/>
    <w:rsid w:val="004E73E5"/>
    <w:rsid w:val="00502F1D"/>
    <w:rsid w:val="00576781"/>
    <w:rsid w:val="005B76A7"/>
    <w:rsid w:val="005E1CC4"/>
    <w:rsid w:val="005F27C6"/>
    <w:rsid w:val="00656998"/>
    <w:rsid w:val="0067129F"/>
    <w:rsid w:val="006A31B4"/>
    <w:rsid w:val="006B111F"/>
    <w:rsid w:val="006D5FD4"/>
    <w:rsid w:val="006F3FF9"/>
    <w:rsid w:val="006F48BB"/>
    <w:rsid w:val="006F6C93"/>
    <w:rsid w:val="006F72D7"/>
    <w:rsid w:val="00764B2D"/>
    <w:rsid w:val="007A6DFE"/>
    <w:rsid w:val="007B0891"/>
    <w:rsid w:val="007B7DD4"/>
    <w:rsid w:val="007C3F27"/>
    <w:rsid w:val="007F524A"/>
    <w:rsid w:val="008156E1"/>
    <w:rsid w:val="008261D0"/>
    <w:rsid w:val="008279DF"/>
    <w:rsid w:val="00836E99"/>
    <w:rsid w:val="00841DE5"/>
    <w:rsid w:val="008E49EA"/>
    <w:rsid w:val="00990572"/>
    <w:rsid w:val="009B1A05"/>
    <w:rsid w:val="009D0BFB"/>
    <w:rsid w:val="009D57E0"/>
    <w:rsid w:val="009F32CE"/>
    <w:rsid w:val="00A07703"/>
    <w:rsid w:val="00A14E6B"/>
    <w:rsid w:val="00A27325"/>
    <w:rsid w:val="00A9742E"/>
    <w:rsid w:val="00AA68CD"/>
    <w:rsid w:val="00AB2041"/>
    <w:rsid w:val="00AD6970"/>
    <w:rsid w:val="00B04480"/>
    <w:rsid w:val="00B35066"/>
    <w:rsid w:val="00B7533F"/>
    <w:rsid w:val="00BA6037"/>
    <w:rsid w:val="00C12BB9"/>
    <w:rsid w:val="00C1766F"/>
    <w:rsid w:val="00C7631A"/>
    <w:rsid w:val="00CA313D"/>
    <w:rsid w:val="00CC0C01"/>
    <w:rsid w:val="00D04303"/>
    <w:rsid w:val="00D066F7"/>
    <w:rsid w:val="00D349EF"/>
    <w:rsid w:val="00D52675"/>
    <w:rsid w:val="00DD54D2"/>
    <w:rsid w:val="00DF5608"/>
    <w:rsid w:val="00E2221E"/>
    <w:rsid w:val="00E26D29"/>
    <w:rsid w:val="00E31CF1"/>
    <w:rsid w:val="00E33784"/>
    <w:rsid w:val="00E76C2C"/>
    <w:rsid w:val="00E92DE0"/>
    <w:rsid w:val="00ED5B4E"/>
    <w:rsid w:val="00EF308E"/>
    <w:rsid w:val="00F70649"/>
    <w:rsid w:val="00F802C4"/>
    <w:rsid w:val="00F95A4C"/>
    <w:rsid w:val="00FA40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35C8C80-F427-476C-967B-6439539E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E0"/>
    <w:rPr>
      <w:rFonts w:ascii="Verdana" w:eastAsia="Times New Roman" w:hAnsi="Verdana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D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E92DE0"/>
    <w:rPr>
      <w:color w:val="003399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69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998"/>
    <w:rPr>
      <w:rFonts w:ascii="Verdana" w:eastAsia="Times New Roman" w:hAnsi="Verdana" w:cs="Times New Roman"/>
      <w:sz w:val="18"/>
      <w:szCs w:val="24"/>
    </w:rPr>
  </w:style>
  <w:style w:type="paragraph" w:styleId="Footer">
    <w:name w:val="footer"/>
    <w:basedOn w:val="Normal"/>
    <w:link w:val="FooterChar"/>
    <w:unhideWhenUsed/>
    <w:rsid w:val="006569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56998"/>
    <w:rPr>
      <w:rFonts w:ascii="Verdana" w:eastAsia="Times New Roman" w:hAnsi="Verdana" w:cs="Times New Roman"/>
      <w:sz w:val="18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56998"/>
  </w:style>
  <w:style w:type="paragraph" w:styleId="NormalWeb">
    <w:name w:val="Normal (Web)"/>
    <w:basedOn w:val="Normal"/>
    <w:uiPriority w:val="99"/>
    <w:rsid w:val="00836E99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26D29"/>
    <w:pPr>
      <w:ind w:left="720"/>
      <w:contextualSpacing/>
    </w:pPr>
  </w:style>
  <w:style w:type="paragraph" w:customStyle="1" w:styleId="bqfqa">
    <w:name w:val="bq_fq_a"/>
    <w:basedOn w:val="Normal"/>
    <w:rsid w:val="003E1F27"/>
    <w:pPr>
      <w:spacing w:beforeLines="1" w:afterLines="1"/>
    </w:pPr>
    <w:rPr>
      <w:rFonts w:ascii="Times" w:eastAsiaTheme="minorHAnsi" w:hAnsi="Times" w:cstheme="minorBidi"/>
      <w:sz w:val="20"/>
      <w:szCs w:val="20"/>
    </w:rPr>
  </w:style>
  <w:style w:type="character" w:customStyle="1" w:styleId="bqquotelink">
    <w:name w:val="bqquotelink"/>
    <w:basedOn w:val="DefaultParagraphFont"/>
    <w:rsid w:val="003E1F27"/>
  </w:style>
  <w:style w:type="paragraph" w:styleId="BalloonText">
    <w:name w:val="Balloon Text"/>
    <w:basedOn w:val="Normal"/>
    <w:link w:val="BalloonTextChar"/>
    <w:uiPriority w:val="99"/>
    <w:semiHidden/>
    <w:unhideWhenUsed/>
    <w:rsid w:val="007F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4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E49EA"/>
  </w:style>
  <w:style w:type="paragraph" w:customStyle="1" w:styleId="FreeFormA">
    <w:name w:val="Free Form A"/>
    <w:rsid w:val="000D18A9"/>
    <w:rPr>
      <w:rFonts w:ascii="Helvetica" w:eastAsia="ヒラギノ角ゴ Pro W3" w:hAnsi="Helvetica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99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21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8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3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B8BC3-CF22-4BB3-8D9B-B88329F1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Macera</dc:creator>
  <cp:lastModifiedBy>Beth</cp:lastModifiedBy>
  <cp:revision>7</cp:revision>
  <cp:lastPrinted>2015-03-01T19:50:00Z</cp:lastPrinted>
  <dcterms:created xsi:type="dcterms:W3CDTF">2015-03-01T19:49:00Z</dcterms:created>
  <dcterms:modified xsi:type="dcterms:W3CDTF">2015-07-04T01:21:00Z</dcterms:modified>
</cp:coreProperties>
</file>